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195C95" w:rsidRDefault="00AD72A5" w:rsidP="0059174E">
      <w:pPr>
        <w:jc w:val="center"/>
        <w:rPr>
          <w:rFonts w:ascii="Times New Roman" w:hAnsi="Times New Roman" w:cs="Times New Roman"/>
          <w:b/>
        </w:rPr>
      </w:pPr>
      <w:r w:rsidRPr="00195C95">
        <w:rPr>
          <w:rFonts w:ascii="Times New Roman" w:hAnsi="Times New Roman" w:cs="Times New Roman"/>
          <w:b/>
        </w:rPr>
        <w:t>BUDGET</w:t>
      </w:r>
      <w:r w:rsidR="00FC3FCC" w:rsidRPr="00195C95">
        <w:rPr>
          <w:rFonts w:ascii="Times New Roman" w:hAnsi="Times New Roman" w:cs="Times New Roman"/>
          <w:b/>
        </w:rPr>
        <w:t xml:space="preserve"> NEEDS ASSESSMENT APPLICATION</w:t>
      </w:r>
    </w:p>
    <w:p w:rsidR="00FC3FCC" w:rsidRPr="00195C95" w:rsidRDefault="00FC3FCC" w:rsidP="00FC3FCC">
      <w:pPr>
        <w:rPr>
          <w:rFonts w:ascii="Times New Roman" w:hAnsi="Times New Roman" w:cs="Times New Roman"/>
          <w:b/>
        </w:rPr>
      </w:pPr>
    </w:p>
    <w:p w:rsidR="00291C9A" w:rsidRPr="00195C95" w:rsidRDefault="00291C9A" w:rsidP="00291C9A">
      <w:pPr>
        <w:rPr>
          <w:rFonts w:ascii="Times New Roman" w:hAnsi="Times New Roman" w:cs="Times New Roman"/>
          <w:b/>
        </w:rPr>
      </w:pPr>
    </w:p>
    <w:tbl>
      <w:tblPr>
        <w:tblStyle w:val="TableGrid"/>
        <w:tblW w:w="0" w:type="auto"/>
        <w:tblLook w:val="04A0"/>
      </w:tblPr>
      <w:tblGrid>
        <w:gridCol w:w="3978"/>
        <w:gridCol w:w="5598"/>
      </w:tblGrid>
      <w:tr w:rsidR="00291C9A" w:rsidRPr="00195C95" w:rsidTr="004D5EF0">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C9A" w:rsidRPr="00195C95" w:rsidRDefault="00291C9A" w:rsidP="004D5EF0">
            <w:pPr>
              <w:jc w:val="right"/>
              <w:rPr>
                <w:rFonts w:ascii="Times New Roman" w:hAnsi="Times New Roman" w:cs="Times New Roman"/>
              </w:rPr>
            </w:pPr>
            <w:r w:rsidRPr="00195C95">
              <w:rPr>
                <w:rFonts w:ascii="Times New Roman" w:hAnsi="Times New Roman" w:cs="Times New Roman"/>
              </w:rPr>
              <w:t>Name of Person Submitting Request:</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C9A" w:rsidRPr="00195C95" w:rsidRDefault="00EC79B7" w:rsidP="004D5EF0">
            <w:pPr>
              <w:rPr>
                <w:rFonts w:ascii="Times New Roman" w:hAnsi="Times New Roman" w:cs="Times New Roman"/>
                <w:b/>
              </w:rPr>
            </w:pPr>
            <w:r>
              <w:rPr>
                <w:rFonts w:ascii="Times New Roman" w:hAnsi="Times New Roman" w:cs="Times New Roman"/>
                <w:b/>
              </w:rPr>
              <w:t>Jesse Galaviz</w:t>
            </w:r>
          </w:p>
        </w:tc>
      </w:tr>
      <w:tr w:rsidR="00291C9A" w:rsidRPr="00195C95" w:rsidTr="004D5EF0">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C9A" w:rsidRPr="00195C95" w:rsidRDefault="00291C9A" w:rsidP="004D5EF0">
            <w:pPr>
              <w:jc w:val="right"/>
              <w:rPr>
                <w:rFonts w:ascii="Times New Roman" w:hAnsi="Times New Roman" w:cs="Times New Roman"/>
              </w:rPr>
            </w:pPr>
            <w:r w:rsidRPr="00195C95">
              <w:rPr>
                <w:rFonts w:ascii="Times New Roman" w:hAnsi="Times New Roman" w:cs="Times New Roman"/>
              </w:rPr>
              <w:t xml:space="preserve">Program or Service Area: </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C9A" w:rsidRPr="00195C95" w:rsidRDefault="00EC79B7" w:rsidP="004D5EF0">
            <w:pPr>
              <w:rPr>
                <w:rFonts w:ascii="Times New Roman" w:hAnsi="Times New Roman" w:cs="Times New Roman"/>
                <w:b/>
              </w:rPr>
            </w:pPr>
            <w:r>
              <w:rPr>
                <w:rFonts w:ascii="Times New Roman" w:hAnsi="Times New Roman" w:cs="Times New Roman"/>
                <w:b/>
              </w:rPr>
              <w:t>Welding/Inspection</w:t>
            </w:r>
          </w:p>
        </w:tc>
      </w:tr>
      <w:tr w:rsidR="00291C9A" w:rsidRPr="00195C95" w:rsidTr="004D5EF0">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C9A" w:rsidRPr="00195C95" w:rsidRDefault="00291C9A" w:rsidP="004D5EF0">
            <w:pPr>
              <w:jc w:val="right"/>
              <w:rPr>
                <w:rFonts w:ascii="Times New Roman" w:hAnsi="Times New Roman" w:cs="Times New Roman"/>
              </w:rPr>
            </w:pPr>
            <w:r w:rsidRPr="00195C95">
              <w:rPr>
                <w:rFonts w:ascii="Times New Roman" w:hAnsi="Times New Roman" w:cs="Times New Roman"/>
              </w:rPr>
              <w:t>Division:</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C9A" w:rsidRPr="00195C95" w:rsidRDefault="00EC79B7" w:rsidP="004D5EF0">
            <w:pPr>
              <w:rPr>
                <w:rFonts w:ascii="Times New Roman" w:hAnsi="Times New Roman" w:cs="Times New Roman"/>
                <w:b/>
              </w:rPr>
            </w:pPr>
            <w:r>
              <w:rPr>
                <w:rFonts w:ascii="Times New Roman" w:hAnsi="Times New Roman" w:cs="Times New Roman"/>
                <w:b/>
              </w:rPr>
              <w:t xml:space="preserve">Technical </w:t>
            </w:r>
          </w:p>
        </w:tc>
      </w:tr>
      <w:tr w:rsidR="00291C9A" w:rsidRPr="00195C95" w:rsidTr="004D5EF0">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C9A" w:rsidRPr="00195C95" w:rsidRDefault="00291C9A" w:rsidP="004D5EF0">
            <w:pPr>
              <w:jc w:val="right"/>
              <w:rPr>
                <w:rFonts w:ascii="Times New Roman" w:hAnsi="Times New Roman" w:cs="Times New Roman"/>
              </w:rPr>
            </w:pPr>
            <w:r w:rsidRPr="00195C95">
              <w:rPr>
                <w:rFonts w:ascii="Times New Roman" w:eastAsia="Calibri" w:hAnsi="Times New Roman" w:cs="Times New Roman"/>
              </w:rPr>
              <w:t>When was the last Program Efficacy document completed?</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C9A" w:rsidRPr="00195C95" w:rsidRDefault="00EC79B7" w:rsidP="004D5EF0">
            <w:pPr>
              <w:rPr>
                <w:rFonts w:ascii="Times New Roman" w:hAnsi="Times New Roman" w:cs="Times New Roman"/>
                <w:b/>
              </w:rPr>
            </w:pPr>
            <w:r>
              <w:rPr>
                <w:rFonts w:ascii="Times New Roman" w:hAnsi="Times New Roman" w:cs="Times New Roman"/>
                <w:b/>
              </w:rPr>
              <w:t>200</w:t>
            </w:r>
            <w:r w:rsidR="00962A37">
              <w:rPr>
                <w:rFonts w:ascii="Times New Roman" w:hAnsi="Times New Roman" w:cs="Times New Roman"/>
                <w:b/>
              </w:rPr>
              <w:t>7-2008</w:t>
            </w:r>
          </w:p>
        </w:tc>
      </w:tr>
      <w:tr w:rsidR="00291C9A" w:rsidRPr="00195C95" w:rsidTr="004D5EF0">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C9A" w:rsidRPr="00195C95" w:rsidRDefault="00291C9A" w:rsidP="004D5EF0">
            <w:pPr>
              <w:jc w:val="right"/>
              <w:rPr>
                <w:rFonts w:ascii="Times New Roman" w:eastAsia="Calibri" w:hAnsi="Times New Roman" w:cs="Times New Roman"/>
              </w:rPr>
            </w:pPr>
            <w:r w:rsidRPr="00195C95">
              <w:rPr>
                <w:rFonts w:ascii="Times New Roman" w:eastAsia="Calibri" w:hAnsi="Times New Roman" w:cs="Times New Roman"/>
              </w:rPr>
              <w:t>What rating was given?</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C9A" w:rsidRPr="00195C95" w:rsidRDefault="00587CB6" w:rsidP="004D5EF0">
            <w:pPr>
              <w:rPr>
                <w:rFonts w:ascii="Times New Roman" w:hAnsi="Times New Roman" w:cs="Times New Roman"/>
                <w:b/>
              </w:rPr>
            </w:pPr>
            <w:r>
              <w:rPr>
                <w:rFonts w:ascii="Times New Roman" w:hAnsi="Times New Roman" w:cs="Times New Roman"/>
                <w:b/>
              </w:rPr>
              <w:t xml:space="preserve">Continuation </w:t>
            </w:r>
          </w:p>
        </w:tc>
      </w:tr>
      <w:tr w:rsidR="00BA6DBC" w:rsidRPr="00195C95" w:rsidTr="004D5EF0">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6DBC" w:rsidRPr="00195C95" w:rsidRDefault="00BA6DBC" w:rsidP="004D5EF0">
            <w:pPr>
              <w:jc w:val="right"/>
              <w:rPr>
                <w:rFonts w:ascii="Times New Roman" w:eastAsia="Calibri" w:hAnsi="Times New Roman" w:cs="Times New Roman"/>
              </w:rPr>
            </w:pPr>
            <w:r w:rsidRPr="00195C95">
              <w:rPr>
                <w:rFonts w:ascii="Times New Roman" w:eastAsia="Calibri" w:hAnsi="Times New Roman" w:cs="Times New Roman"/>
              </w:rPr>
              <w:t>Amount Requested</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6DBC" w:rsidRPr="00195C95" w:rsidRDefault="000A6169" w:rsidP="004D5EF0">
            <w:pPr>
              <w:rPr>
                <w:rFonts w:ascii="Times New Roman" w:hAnsi="Times New Roman" w:cs="Times New Roman"/>
                <w:b/>
              </w:rPr>
            </w:pPr>
            <w:r>
              <w:rPr>
                <w:rFonts w:ascii="Times New Roman" w:hAnsi="Times New Roman" w:cs="Times New Roman"/>
                <w:b/>
              </w:rPr>
              <w:t>$</w:t>
            </w:r>
            <w:r w:rsidR="00962A37">
              <w:rPr>
                <w:rFonts w:ascii="Times New Roman" w:hAnsi="Times New Roman" w:cs="Times New Roman"/>
                <w:b/>
              </w:rPr>
              <w:t>15,000.00</w:t>
            </w:r>
          </w:p>
        </w:tc>
      </w:tr>
    </w:tbl>
    <w:p w:rsidR="00FC3FCC" w:rsidRPr="00195C95" w:rsidRDefault="00FC3FCC">
      <w:pPr>
        <w:rPr>
          <w:rFonts w:ascii="Times New Roman" w:hAnsi="Times New Roman" w:cs="Times New Roman"/>
        </w:rPr>
      </w:pPr>
    </w:p>
    <w:p w:rsidR="00A41463" w:rsidRPr="00195C95" w:rsidRDefault="00BA6DBC" w:rsidP="00A41463">
      <w:pPr>
        <w:pStyle w:val="ListParagraph"/>
        <w:numPr>
          <w:ilvl w:val="0"/>
          <w:numId w:val="1"/>
        </w:numPr>
        <w:rPr>
          <w:rFonts w:ascii="Times New Roman" w:hAnsi="Times New Roman" w:cs="Times New Roman"/>
        </w:rPr>
      </w:pPr>
      <w:r w:rsidRPr="00195C95">
        <w:rPr>
          <w:rFonts w:ascii="Times New Roman" w:hAnsi="Times New Roman" w:cs="Times New Roman"/>
        </w:rPr>
        <w:t>Provide a rationale for your request.</w:t>
      </w:r>
      <w:r w:rsidR="00A41463" w:rsidRPr="00195C95">
        <w:rPr>
          <w:rFonts w:ascii="Times New Roman" w:hAnsi="Times New Roman" w:cs="Times New Roman"/>
        </w:rPr>
        <w:t xml:space="preserve"> </w:t>
      </w:r>
    </w:p>
    <w:tbl>
      <w:tblPr>
        <w:tblStyle w:val="TableGrid"/>
        <w:tblW w:w="0" w:type="auto"/>
        <w:tblLook w:val="04A0"/>
      </w:tblPr>
      <w:tblGrid>
        <w:gridCol w:w="9576"/>
      </w:tblGrid>
      <w:tr w:rsidR="00A41463" w:rsidRPr="00195C95" w:rsidTr="00A41463">
        <w:tc>
          <w:tcPr>
            <w:tcW w:w="9576" w:type="dxa"/>
          </w:tcPr>
          <w:p w:rsidR="00027FDC" w:rsidRDefault="000A6169" w:rsidP="00027FDC">
            <w:pPr>
              <w:rPr>
                <w:rFonts w:ascii="Times New Roman" w:hAnsi="Times New Roman" w:cs="Times New Roman"/>
              </w:rPr>
            </w:pPr>
            <w:r>
              <w:rPr>
                <w:rFonts w:ascii="Times New Roman" w:hAnsi="Times New Roman" w:cs="Times New Roman"/>
              </w:rPr>
              <w:t>The W</w:t>
            </w:r>
            <w:r w:rsidR="00962A37">
              <w:rPr>
                <w:rFonts w:ascii="Times New Roman" w:hAnsi="Times New Roman" w:cs="Times New Roman"/>
              </w:rPr>
              <w:t>elding Dep</w:t>
            </w:r>
            <w:r>
              <w:rPr>
                <w:rFonts w:ascii="Times New Roman" w:hAnsi="Times New Roman" w:cs="Times New Roman"/>
              </w:rPr>
              <w:t>artment is requesting a budget a</w:t>
            </w:r>
            <w:r w:rsidR="00962A37">
              <w:rPr>
                <w:rFonts w:ascii="Times New Roman" w:hAnsi="Times New Roman" w:cs="Times New Roman"/>
              </w:rPr>
              <w:t>ugmentation in amount of</w:t>
            </w:r>
            <w:r>
              <w:rPr>
                <w:rFonts w:ascii="Times New Roman" w:hAnsi="Times New Roman" w:cs="Times New Roman"/>
              </w:rPr>
              <w:t xml:space="preserve"> $</w:t>
            </w:r>
            <w:r w:rsidR="00962A37">
              <w:rPr>
                <w:rFonts w:ascii="Times New Roman" w:hAnsi="Times New Roman" w:cs="Times New Roman"/>
              </w:rPr>
              <w:t>15,</w:t>
            </w:r>
            <w:r>
              <w:rPr>
                <w:rFonts w:ascii="Times New Roman" w:hAnsi="Times New Roman" w:cs="Times New Roman"/>
              </w:rPr>
              <w:t xml:space="preserve"> 000. With the rising costs in consumables such as welding electrodes, welding w</w:t>
            </w:r>
            <w:r w:rsidR="00962A37">
              <w:rPr>
                <w:rFonts w:ascii="Times New Roman" w:hAnsi="Times New Roman" w:cs="Times New Roman"/>
              </w:rPr>
              <w:t xml:space="preserve">ire, and gases that are </w:t>
            </w:r>
            <w:r w:rsidR="007D1A1F">
              <w:rPr>
                <w:rFonts w:ascii="Times New Roman" w:hAnsi="Times New Roman" w:cs="Times New Roman"/>
              </w:rPr>
              <w:t xml:space="preserve">in </w:t>
            </w:r>
            <w:r w:rsidR="00962A37">
              <w:rPr>
                <w:rFonts w:ascii="Times New Roman" w:hAnsi="Times New Roman" w:cs="Times New Roman"/>
              </w:rPr>
              <w:t xml:space="preserve">constant use in the Welding </w:t>
            </w:r>
            <w:r>
              <w:rPr>
                <w:rFonts w:ascii="Times New Roman" w:hAnsi="Times New Roman" w:cs="Times New Roman"/>
              </w:rPr>
              <w:t>Laboratory a</w:t>
            </w:r>
            <w:r w:rsidR="00027FDC">
              <w:rPr>
                <w:rFonts w:ascii="Times New Roman" w:hAnsi="Times New Roman" w:cs="Times New Roman"/>
              </w:rPr>
              <w:t xml:space="preserve">nd the rising cost of replacing </w:t>
            </w:r>
            <w:r w:rsidR="00962A37">
              <w:rPr>
                <w:rFonts w:ascii="Times New Roman" w:hAnsi="Times New Roman" w:cs="Times New Roman"/>
              </w:rPr>
              <w:t>parts</w:t>
            </w:r>
            <w:r w:rsidR="00027FDC">
              <w:rPr>
                <w:rFonts w:ascii="Times New Roman" w:hAnsi="Times New Roman" w:cs="Times New Roman"/>
              </w:rPr>
              <w:t xml:space="preserve"> for equipment </w:t>
            </w:r>
          </w:p>
          <w:p w:rsidR="00A41463" w:rsidRPr="00195C95" w:rsidRDefault="000A6169" w:rsidP="000A6169">
            <w:pPr>
              <w:rPr>
                <w:rFonts w:ascii="Times New Roman" w:hAnsi="Times New Roman" w:cs="Times New Roman"/>
              </w:rPr>
            </w:pPr>
            <w:r>
              <w:rPr>
                <w:rFonts w:ascii="Times New Roman" w:hAnsi="Times New Roman" w:cs="Times New Roman"/>
              </w:rPr>
              <w:t>that has</w:t>
            </w:r>
            <w:r w:rsidR="00027FDC">
              <w:rPr>
                <w:rFonts w:ascii="Times New Roman" w:hAnsi="Times New Roman" w:cs="Times New Roman"/>
              </w:rPr>
              <w:t xml:space="preserve"> been </w:t>
            </w:r>
            <w:r w:rsidR="002E2940">
              <w:rPr>
                <w:rFonts w:ascii="Times New Roman" w:hAnsi="Times New Roman" w:cs="Times New Roman"/>
              </w:rPr>
              <w:t>worn</w:t>
            </w:r>
            <w:r w:rsidR="00027FDC">
              <w:rPr>
                <w:rFonts w:ascii="Times New Roman" w:hAnsi="Times New Roman" w:cs="Times New Roman"/>
              </w:rPr>
              <w:t xml:space="preserve"> out due to constant use </w:t>
            </w:r>
            <w:r w:rsidR="002E2940">
              <w:rPr>
                <w:rFonts w:ascii="Times New Roman" w:hAnsi="Times New Roman" w:cs="Times New Roman"/>
              </w:rPr>
              <w:t>or damaged</w:t>
            </w:r>
            <w:r w:rsidR="00027FDC">
              <w:rPr>
                <w:rFonts w:ascii="Times New Roman" w:hAnsi="Times New Roman" w:cs="Times New Roman"/>
              </w:rPr>
              <w:t xml:space="preserve"> beyond repair.</w:t>
            </w:r>
          </w:p>
        </w:tc>
      </w:tr>
    </w:tbl>
    <w:p w:rsidR="00A41463" w:rsidRPr="00195C95" w:rsidRDefault="00A41463" w:rsidP="00A41463">
      <w:pPr>
        <w:rPr>
          <w:rFonts w:ascii="Times New Roman" w:hAnsi="Times New Roman" w:cs="Times New Roman"/>
        </w:rPr>
      </w:pPr>
    </w:p>
    <w:p w:rsidR="00354A77" w:rsidRPr="00195C95" w:rsidRDefault="00354A77" w:rsidP="00A41463">
      <w:pPr>
        <w:rPr>
          <w:rFonts w:ascii="Times New Roman" w:hAnsi="Times New Roman" w:cs="Times New Roman"/>
        </w:rPr>
      </w:pPr>
    </w:p>
    <w:p w:rsidR="00354A77" w:rsidRPr="00195C95" w:rsidRDefault="00354A77" w:rsidP="00A41463">
      <w:pPr>
        <w:rPr>
          <w:rFonts w:ascii="Times New Roman" w:hAnsi="Times New Roman" w:cs="Times New Roman"/>
        </w:rPr>
      </w:pPr>
    </w:p>
    <w:p w:rsidR="00DD4EA4" w:rsidRPr="00195C95" w:rsidRDefault="00DD4EA4" w:rsidP="00BE5F13">
      <w:pPr>
        <w:pStyle w:val="ListParagraph"/>
        <w:numPr>
          <w:ilvl w:val="0"/>
          <w:numId w:val="1"/>
        </w:numPr>
        <w:rPr>
          <w:rFonts w:ascii="Times New Roman" w:hAnsi="Times New Roman" w:cs="Times New Roman"/>
          <w:i/>
        </w:rPr>
      </w:pPr>
      <w:r w:rsidRPr="00195C95">
        <w:rPr>
          <w:rFonts w:ascii="Times New Roman" w:hAnsi="Times New Roman" w:cs="Times New Roman"/>
        </w:rPr>
        <w:t>Indicate how the content of the EMP One-Sheet and latest Program Efficacy Report support this request</w:t>
      </w:r>
      <w:r w:rsidR="00BE5F13" w:rsidRPr="00195C95">
        <w:rPr>
          <w:rFonts w:ascii="Times New Roman" w:hAnsi="Times New Roman" w:cs="Times New Roman"/>
        </w:rPr>
        <w:t>.</w:t>
      </w:r>
      <w:r w:rsidRPr="00195C95">
        <w:rPr>
          <w:rFonts w:ascii="Times New Roman" w:hAnsi="Times New Roman" w:cs="Times New Roman"/>
        </w:rPr>
        <w:t xml:space="preserve"> </w:t>
      </w:r>
      <w:r w:rsidR="00BE5F13" w:rsidRPr="00195C95">
        <w:rPr>
          <w:rFonts w:ascii="Times New Roman" w:hAnsi="Times New Roman" w:cs="Times New Roman"/>
        </w:rPr>
        <w:t xml:space="preserve">How is the request tied to program planning? </w:t>
      </w:r>
      <w:r w:rsidR="00BE5F13" w:rsidRPr="00195C95">
        <w:rPr>
          <w:rFonts w:ascii="Times New Roman" w:hAnsi="Times New Roman" w:cs="Times New Roman"/>
          <w:i/>
        </w:rPr>
        <w:t>(reference the page number(s) where the information can be found on the EMP and Program Efficacy).</w:t>
      </w:r>
    </w:p>
    <w:tbl>
      <w:tblPr>
        <w:tblStyle w:val="TableGrid"/>
        <w:tblW w:w="0" w:type="auto"/>
        <w:tblLook w:val="04A0"/>
      </w:tblPr>
      <w:tblGrid>
        <w:gridCol w:w="9576"/>
      </w:tblGrid>
      <w:tr w:rsidR="00DD4EA4" w:rsidRPr="00195C95" w:rsidTr="00DD4E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776" w:rsidRPr="00195C95" w:rsidRDefault="0008177E" w:rsidP="000C5CDF">
            <w:pPr>
              <w:rPr>
                <w:rFonts w:ascii="Times New Roman" w:hAnsi="Times New Roman" w:cs="Times New Roman"/>
              </w:rPr>
            </w:pPr>
            <w:r>
              <w:rPr>
                <w:rFonts w:ascii="Times New Roman" w:hAnsi="Times New Roman" w:cs="Times New Roman"/>
              </w:rPr>
              <w:t>The Welding Department received “Continuation“</w:t>
            </w:r>
            <w:r w:rsidR="00145776">
              <w:rPr>
                <w:rFonts w:ascii="Times New Roman" w:hAnsi="Times New Roman" w:cs="Times New Roman"/>
              </w:rPr>
              <w:t xml:space="preserve"> </w:t>
            </w:r>
            <w:r w:rsidR="00AE2103">
              <w:rPr>
                <w:rFonts w:ascii="Times New Roman" w:hAnsi="Times New Roman" w:cs="Times New Roman"/>
              </w:rPr>
              <w:t xml:space="preserve">from the last </w:t>
            </w:r>
            <w:r>
              <w:rPr>
                <w:rFonts w:ascii="Times New Roman" w:hAnsi="Times New Roman" w:cs="Times New Roman"/>
              </w:rPr>
              <w:t xml:space="preserve">efficacy </w:t>
            </w:r>
            <w:r w:rsidR="00AE2103">
              <w:rPr>
                <w:rFonts w:ascii="Times New Roman" w:hAnsi="Times New Roman" w:cs="Times New Roman"/>
              </w:rPr>
              <w:t xml:space="preserve">report </w:t>
            </w:r>
            <w:r>
              <w:rPr>
                <w:rFonts w:ascii="Times New Roman" w:hAnsi="Times New Roman" w:cs="Times New Roman"/>
              </w:rPr>
              <w:t xml:space="preserve">which demonstrates that it is a strong program. The SLO’s are current as well as </w:t>
            </w:r>
            <w:r w:rsidR="00161CB3">
              <w:rPr>
                <w:rFonts w:ascii="Times New Roman" w:hAnsi="Times New Roman" w:cs="Times New Roman"/>
              </w:rPr>
              <w:t>curriculum a</w:t>
            </w:r>
            <w:r>
              <w:rPr>
                <w:rFonts w:ascii="Times New Roman" w:hAnsi="Times New Roman" w:cs="Times New Roman"/>
              </w:rPr>
              <w:t xml:space="preserve">nd planning. The EMP data </w:t>
            </w:r>
            <w:r w:rsidR="00414F1E">
              <w:rPr>
                <w:rFonts w:ascii="Times New Roman" w:hAnsi="Times New Roman" w:cs="Times New Roman"/>
              </w:rPr>
              <w:t xml:space="preserve"> (on page 71 of EMP) </w:t>
            </w:r>
            <w:r w:rsidR="00161CB3">
              <w:rPr>
                <w:rFonts w:ascii="Times New Roman" w:hAnsi="Times New Roman" w:cs="Times New Roman"/>
              </w:rPr>
              <w:t xml:space="preserve">in the year of 2008-2009 shows a WSCH/FTEF of 605 but our Current EIS show an increase to 626.84 WSCH/FTEF over the past 2 years. </w:t>
            </w:r>
            <w:r w:rsidR="00145776">
              <w:rPr>
                <w:rFonts w:ascii="Times New Roman" w:hAnsi="Times New Roman" w:cs="Times New Roman"/>
              </w:rPr>
              <w:t>The</w:t>
            </w:r>
            <w:r w:rsidR="00161CB3">
              <w:rPr>
                <w:rFonts w:ascii="Times New Roman" w:hAnsi="Times New Roman" w:cs="Times New Roman"/>
              </w:rPr>
              <w:t xml:space="preserve"> Welding </w:t>
            </w:r>
            <w:r w:rsidR="00145776">
              <w:rPr>
                <w:rFonts w:ascii="Times New Roman" w:hAnsi="Times New Roman" w:cs="Times New Roman"/>
              </w:rPr>
              <w:t>Department</w:t>
            </w:r>
            <w:r w:rsidR="00161CB3">
              <w:rPr>
                <w:rFonts w:ascii="Times New Roman" w:hAnsi="Times New Roman" w:cs="Times New Roman"/>
              </w:rPr>
              <w:t xml:space="preserve"> ha</w:t>
            </w:r>
            <w:r w:rsidR="00145776">
              <w:rPr>
                <w:rFonts w:ascii="Times New Roman" w:hAnsi="Times New Roman" w:cs="Times New Roman"/>
              </w:rPr>
              <w:t>s</w:t>
            </w:r>
            <w:r w:rsidR="000A6169">
              <w:rPr>
                <w:rFonts w:ascii="Times New Roman" w:hAnsi="Times New Roman" w:cs="Times New Roman"/>
              </w:rPr>
              <w:t xml:space="preserve"> a retention and success rate </w:t>
            </w:r>
            <w:r w:rsidR="00161CB3">
              <w:rPr>
                <w:rFonts w:ascii="Times New Roman" w:hAnsi="Times New Roman" w:cs="Times New Roman"/>
              </w:rPr>
              <w:t>91%. The Welding Departm</w:t>
            </w:r>
            <w:r w:rsidR="000A6169">
              <w:rPr>
                <w:rFonts w:ascii="Times New Roman" w:hAnsi="Times New Roman" w:cs="Times New Roman"/>
              </w:rPr>
              <w:t>ent will continue to grow with n</w:t>
            </w:r>
            <w:r w:rsidR="00161CB3">
              <w:rPr>
                <w:rFonts w:ascii="Times New Roman" w:hAnsi="Times New Roman" w:cs="Times New Roman"/>
              </w:rPr>
              <w:t>ew classes offering Welding Certification in different disciplines.</w:t>
            </w:r>
            <w:r w:rsidR="00145776">
              <w:rPr>
                <w:rFonts w:ascii="Times New Roman" w:hAnsi="Times New Roman" w:cs="Times New Roman"/>
              </w:rPr>
              <w:t xml:space="preserve"> Since the last evaluation the department has added a new certification class and program. The Los Angeles City Light Gauge American Welding Society D1.3 and the Los Angeles City Reinforcing Steel American Welding Society D1.4.</w:t>
            </w:r>
          </w:p>
        </w:tc>
      </w:tr>
    </w:tbl>
    <w:p w:rsidR="00DD4EA4" w:rsidRPr="00195C95" w:rsidRDefault="00DD4EA4" w:rsidP="00DD4EA4">
      <w:pPr>
        <w:pStyle w:val="ListParagraph"/>
        <w:rPr>
          <w:rFonts w:ascii="Times New Roman" w:hAnsi="Times New Roman" w:cs="Times New Roman"/>
        </w:rPr>
      </w:pPr>
    </w:p>
    <w:p w:rsidR="00DD4EA4" w:rsidRPr="00195C95" w:rsidRDefault="00DD4EA4" w:rsidP="00C07C0B">
      <w:pPr>
        <w:pStyle w:val="ListParagraph"/>
        <w:numPr>
          <w:ilvl w:val="0"/>
          <w:numId w:val="1"/>
        </w:numPr>
        <w:rPr>
          <w:rFonts w:ascii="Times New Roman" w:hAnsi="Times New Roman" w:cs="Times New Roman"/>
        </w:rPr>
      </w:pPr>
      <w:r w:rsidRPr="00195C95">
        <w:rPr>
          <w:rFonts w:ascii="Times New Roman" w:hAnsi="Times New Roman" w:cs="Times New Roman"/>
        </w:rPr>
        <w:t xml:space="preserve">Indicate if there is additional information you wish the committee to consider </w:t>
      </w:r>
      <w:r w:rsidR="00195C95" w:rsidRPr="00195C95">
        <w:rPr>
          <w:rFonts w:ascii="Times New Roman" w:hAnsi="Times New Roman" w:cs="Times New Roman"/>
          <w:i/>
        </w:rPr>
        <w:t xml:space="preserve">(for example: regulatory information, compliance, updated </w:t>
      </w:r>
      <w:r w:rsidR="00F772BD">
        <w:rPr>
          <w:rFonts w:ascii="Times New Roman" w:hAnsi="Times New Roman" w:cs="Times New Roman"/>
          <w:i/>
        </w:rPr>
        <w:t xml:space="preserve">efficiency and/or student success </w:t>
      </w:r>
      <w:r w:rsidR="00195C95" w:rsidRPr="00195C95">
        <w:rPr>
          <w:rFonts w:ascii="Times New Roman" w:hAnsi="Times New Roman" w:cs="Times New Roman"/>
          <w:i/>
        </w:rPr>
        <w:t>data or planning etc).</w:t>
      </w:r>
    </w:p>
    <w:tbl>
      <w:tblPr>
        <w:tblStyle w:val="TableGrid"/>
        <w:tblW w:w="0" w:type="auto"/>
        <w:tblLook w:val="04A0"/>
      </w:tblPr>
      <w:tblGrid>
        <w:gridCol w:w="9576"/>
      </w:tblGrid>
      <w:tr w:rsidR="00DD4EA4" w:rsidRPr="00195C95" w:rsidTr="00DD4E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EA4" w:rsidRPr="00195C95" w:rsidRDefault="00161CB3" w:rsidP="00145776">
            <w:pPr>
              <w:rPr>
                <w:rFonts w:ascii="Times New Roman" w:hAnsi="Times New Roman" w:cs="Times New Roman"/>
              </w:rPr>
            </w:pPr>
            <w:r>
              <w:rPr>
                <w:rFonts w:ascii="Times New Roman" w:hAnsi="Times New Roman" w:cs="Times New Roman"/>
              </w:rPr>
              <w:t xml:space="preserve">The Welding department recently added a New class. This Class gives students the opportunity to earn to </w:t>
            </w:r>
            <w:r w:rsidR="00AE2103">
              <w:rPr>
                <w:rFonts w:ascii="Times New Roman" w:hAnsi="Times New Roman" w:cs="Times New Roman"/>
              </w:rPr>
              <w:t>2 W</w:t>
            </w:r>
            <w:r>
              <w:rPr>
                <w:rFonts w:ascii="Times New Roman" w:hAnsi="Times New Roman" w:cs="Times New Roman"/>
              </w:rPr>
              <w:t xml:space="preserve">elding Certifications in one semester. This new class is offered because of the revisions done on the </w:t>
            </w:r>
            <w:r w:rsidR="00432F46">
              <w:rPr>
                <w:rFonts w:ascii="Times New Roman" w:hAnsi="Times New Roman" w:cs="Times New Roman"/>
              </w:rPr>
              <w:t>Building Codes and Seismic zone areas of California.</w:t>
            </w:r>
            <w:r>
              <w:rPr>
                <w:rFonts w:ascii="Times New Roman" w:hAnsi="Times New Roman" w:cs="Times New Roman"/>
              </w:rPr>
              <w:t xml:space="preserve"> </w:t>
            </w:r>
            <w:r w:rsidR="00145776">
              <w:rPr>
                <w:rFonts w:ascii="Times New Roman" w:hAnsi="Times New Roman" w:cs="Times New Roman"/>
              </w:rPr>
              <w:t xml:space="preserve">Also </w:t>
            </w:r>
            <w:r w:rsidR="00145776" w:rsidRPr="00145776">
              <w:rPr>
                <w:b/>
              </w:rPr>
              <w:t>By offering a class in pipe welding the welding department can meet industry’s needs. At the present time the welding department is working with the American Welding Society on the new welding certifications AWS D.1 6GR and AWS D1.8 seismic. In order for the Welding Department to remain competitive we will need Instructional supplies consisting of Welding gases, Weld</w:t>
            </w:r>
            <w:r w:rsidR="00145776">
              <w:rPr>
                <w:b/>
              </w:rPr>
              <w:t>ing Electrodes and a Varity of w</w:t>
            </w:r>
            <w:r w:rsidR="00145776" w:rsidRPr="00145776">
              <w:rPr>
                <w:b/>
              </w:rPr>
              <w:t>elding wires.</w:t>
            </w:r>
            <w:r w:rsidR="00145776">
              <w:rPr>
                <w:b/>
              </w:rPr>
              <w:t xml:space="preserve"> </w:t>
            </w:r>
            <w:r w:rsidR="00AE2103">
              <w:rPr>
                <w:rFonts w:ascii="Times New Roman" w:hAnsi="Times New Roman" w:cs="Times New Roman"/>
              </w:rPr>
              <w:t>San Bernardino Vall</w:t>
            </w:r>
            <w:r w:rsidR="00145776">
              <w:rPr>
                <w:rFonts w:ascii="Times New Roman" w:hAnsi="Times New Roman" w:cs="Times New Roman"/>
              </w:rPr>
              <w:t>ey College Welding Department will</w:t>
            </w:r>
            <w:r w:rsidR="00AE2103">
              <w:rPr>
                <w:rFonts w:ascii="Times New Roman" w:hAnsi="Times New Roman" w:cs="Times New Roman"/>
              </w:rPr>
              <w:t xml:space="preserve"> lead the way keeping up with the Recent Build</w:t>
            </w:r>
            <w:r w:rsidR="00145776">
              <w:rPr>
                <w:rFonts w:ascii="Times New Roman" w:hAnsi="Times New Roman" w:cs="Times New Roman"/>
              </w:rPr>
              <w:t>ing Codes revisions and will provide</w:t>
            </w:r>
            <w:r w:rsidR="00AE2103">
              <w:rPr>
                <w:rFonts w:ascii="Times New Roman" w:hAnsi="Times New Roman" w:cs="Times New Roman"/>
              </w:rPr>
              <w:t xml:space="preserve"> “The High Level of Training” to our Students.  </w:t>
            </w:r>
          </w:p>
        </w:tc>
      </w:tr>
    </w:tbl>
    <w:p w:rsidR="00DD4EA4" w:rsidRPr="00195C95" w:rsidRDefault="00DD4EA4" w:rsidP="00DD4EA4">
      <w:pPr>
        <w:rPr>
          <w:rFonts w:ascii="Times New Roman" w:hAnsi="Times New Roman" w:cs="Times New Roman"/>
        </w:rPr>
      </w:pPr>
    </w:p>
    <w:p w:rsidR="00DD4EA4" w:rsidRPr="00195C95" w:rsidRDefault="00DD4EA4" w:rsidP="00DD4EA4">
      <w:pPr>
        <w:pStyle w:val="ListParagraph"/>
        <w:rPr>
          <w:rFonts w:ascii="Times New Roman" w:hAnsi="Times New Roman" w:cs="Times New Roman"/>
        </w:rPr>
      </w:pPr>
    </w:p>
    <w:p w:rsidR="00DD4EA4" w:rsidRPr="00195C95" w:rsidRDefault="00DD4EA4" w:rsidP="00DD4EA4">
      <w:pPr>
        <w:pStyle w:val="ListParagraph"/>
        <w:numPr>
          <w:ilvl w:val="0"/>
          <w:numId w:val="1"/>
        </w:numPr>
        <w:rPr>
          <w:rFonts w:ascii="Times New Roman" w:hAnsi="Times New Roman" w:cs="Times New Roman"/>
        </w:rPr>
      </w:pPr>
      <w:r w:rsidRPr="00195C95">
        <w:rPr>
          <w:rFonts w:ascii="Times New Roman" w:hAnsi="Times New Roman" w:cs="Times New Roman"/>
        </w:rPr>
        <w:t xml:space="preserve">Evaluation of related costs </w:t>
      </w:r>
      <w:r w:rsidR="003D3E26" w:rsidRPr="00195C95">
        <w:rPr>
          <w:rFonts w:ascii="Times New Roman" w:hAnsi="Times New Roman" w:cs="Times New Roman"/>
        </w:rPr>
        <w:t>(</w:t>
      </w:r>
      <w:r w:rsidR="003D3E26"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Style w:val="TableGrid"/>
        <w:tblW w:w="0" w:type="auto"/>
        <w:tblLook w:val="04A0"/>
      </w:tblPr>
      <w:tblGrid>
        <w:gridCol w:w="9576"/>
      </w:tblGrid>
      <w:tr w:rsidR="00DD4EA4" w:rsidRPr="00195C95" w:rsidTr="00DD4E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2940" w:rsidRDefault="002E2940">
            <w:pPr>
              <w:rPr>
                <w:rFonts w:ascii="Times New Roman" w:hAnsi="Times New Roman" w:cs="Times New Roman"/>
              </w:rPr>
            </w:pPr>
            <w:r>
              <w:rPr>
                <w:rFonts w:ascii="Times New Roman" w:hAnsi="Times New Roman" w:cs="Times New Roman"/>
              </w:rPr>
              <w:t>At the present time the welding program has a general fund of $19,779 and VTEA fund of $16,619 dollars. For the past 5 years money was allocated from the Auto department each year</w:t>
            </w:r>
          </w:p>
          <w:p w:rsidR="00432F46" w:rsidRDefault="002E2940">
            <w:pPr>
              <w:rPr>
                <w:rFonts w:ascii="Times New Roman" w:hAnsi="Times New Roman" w:cs="Times New Roman"/>
              </w:rPr>
            </w:pPr>
            <w:r>
              <w:rPr>
                <w:rFonts w:ascii="Times New Roman" w:hAnsi="Times New Roman" w:cs="Times New Roman"/>
              </w:rPr>
              <w:t xml:space="preserve"> in the amount of $12,00</w:t>
            </w:r>
            <w:r w:rsidR="006E794C">
              <w:rPr>
                <w:rFonts w:ascii="Times New Roman" w:hAnsi="Times New Roman" w:cs="Times New Roman"/>
              </w:rPr>
              <w:t>0 dollars due the need for additional funds</w:t>
            </w:r>
            <w:r>
              <w:rPr>
                <w:rFonts w:ascii="Times New Roman" w:hAnsi="Times New Roman" w:cs="Times New Roman"/>
              </w:rPr>
              <w:t xml:space="preserve">.  At the present time the Auto department will no longer subsidize </w:t>
            </w:r>
            <w:r w:rsidR="006E794C">
              <w:rPr>
                <w:rFonts w:ascii="Times New Roman" w:hAnsi="Times New Roman" w:cs="Times New Roman"/>
              </w:rPr>
              <w:t>the welding department. So my concern is that the welding department is already in a deficient of $12,000 dollars. With the rising cost of consumables such as welding electrodes and miscellaneous welding wires and the variety of welding gases I will need increase in the welding department budget. This year alone the cost of gases has increase 15% and the cost of Welding electrodes has increased 10% . With these current increases</w:t>
            </w:r>
            <w:r w:rsidR="00590F98">
              <w:rPr>
                <w:rFonts w:ascii="Times New Roman" w:hAnsi="Times New Roman" w:cs="Times New Roman"/>
              </w:rPr>
              <w:t xml:space="preserve"> and my</w:t>
            </w:r>
            <w:r w:rsidR="006E794C">
              <w:rPr>
                <w:rFonts w:ascii="Times New Roman" w:hAnsi="Times New Roman" w:cs="Times New Roman"/>
              </w:rPr>
              <w:t xml:space="preserve"> current budget  I will not be able to expose students to the current</w:t>
            </w:r>
            <w:r w:rsidR="00590F98">
              <w:rPr>
                <w:rFonts w:ascii="Times New Roman" w:hAnsi="Times New Roman" w:cs="Times New Roman"/>
              </w:rPr>
              <w:t xml:space="preserve"> changes that have been implemented in the welding codes. For San Bernardino Valley College Welding department to remain Competitive I am looking to Program Review committee to review my current budget and work with the welding department to continue to offer the necessary training for our students.</w:t>
            </w:r>
          </w:p>
          <w:p w:rsidR="00432F46" w:rsidRDefault="00432F46">
            <w:pPr>
              <w:rPr>
                <w:rFonts w:ascii="Times New Roman" w:hAnsi="Times New Roman" w:cs="Times New Roman"/>
              </w:rPr>
            </w:pPr>
          </w:p>
          <w:p w:rsidR="00FB6FF4" w:rsidRDefault="00FB6FF4">
            <w:pPr>
              <w:rPr>
                <w:rFonts w:ascii="Times New Roman" w:hAnsi="Times New Roman" w:cs="Times New Roman"/>
              </w:rPr>
            </w:pPr>
          </w:p>
          <w:tbl>
            <w:tblPr>
              <w:tblStyle w:val="TableGrid"/>
              <w:tblW w:w="0" w:type="auto"/>
              <w:tblLook w:val="04A0"/>
            </w:tblPr>
            <w:tblGrid>
              <w:gridCol w:w="4672"/>
              <w:gridCol w:w="4673"/>
            </w:tblGrid>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 xml:space="preserve">General Fund </w:t>
                  </w:r>
                </w:p>
              </w:tc>
              <w:tc>
                <w:tcPr>
                  <w:tcW w:w="4673" w:type="dxa"/>
                </w:tcPr>
                <w:p w:rsidR="00FB6FF4" w:rsidRDefault="00FB6FF4">
                  <w:pPr>
                    <w:rPr>
                      <w:rFonts w:ascii="Times New Roman" w:hAnsi="Times New Roman" w:cs="Times New Roman"/>
                    </w:rPr>
                  </w:pPr>
                  <w:r>
                    <w:rPr>
                      <w:rFonts w:ascii="Times New Roman" w:hAnsi="Times New Roman" w:cs="Times New Roman"/>
                    </w:rPr>
                    <w:t>$19,779.00</w:t>
                  </w:r>
                </w:p>
              </w:tc>
            </w:tr>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VETA</w:t>
                  </w:r>
                </w:p>
              </w:tc>
              <w:tc>
                <w:tcPr>
                  <w:tcW w:w="4673" w:type="dxa"/>
                </w:tcPr>
                <w:p w:rsidR="00FB6FF4" w:rsidRDefault="00FB6FF4">
                  <w:pPr>
                    <w:rPr>
                      <w:rFonts w:ascii="Times New Roman" w:hAnsi="Times New Roman" w:cs="Times New Roman"/>
                    </w:rPr>
                  </w:pPr>
                  <w:r>
                    <w:rPr>
                      <w:rFonts w:ascii="Times New Roman" w:hAnsi="Times New Roman" w:cs="Times New Roman"/>
                    </w:rPr>
                    <w:t>$16,619.00</w:t>
                  </w:r>
                </w:p>
              </w:tc>
            </w:tr>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 xml:space="preserve">Allocation from Automotive department </w:t>
                  </w:r>
                </w:p>
              </w:tc>
              <w:tc>
                <w:tcPr>
                  <w:tcW w:w="4673" w:type="dxa"/>
                </w:tcPr>
                <w:p w:rsidR="00FB6FF4" w:rsidRDefault="00FB6FF4" w:rsidP="00FB6FF4">
                  <w:pPr>
                    <w:rPr>
                      <w:rFonts w:ascii="Times New Roman" w:hAnsi="Times New Roman" w:cs="Times New Roman"/>
                    </w:rPr>
                  </w:pPr>
                  <w:r>
                    <w:rPr>
                      <w:rFonts w:ascii="Times New Roman" w:hAnsi="Times New Roman" w:cs="Times New Roman"/>
                    </w:rPr>
                    <w:t>$12,000.00</w:t>
                  </w:r>
                </w:p>
              </w:tc>
            </w:tr>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 xml:space="preserve">Total Budget </w:t>
                  </w:r>
                </w:p>
              </w:tc>
              <w:tc>
                <w:tcPr>
                  <w:tcW w:w="4673" w:type="dxa"/>
                </w:tcPr>
                <w:p w:rsidR="00FB6FF4" w:rsidRDefault="00FB6FF4">
                  <w:pPr>
                    <w:rPr>
                      <w:rFonts w:ascii="Times New Roman" w:hAnsi="Times New Roman" w:cs="Times New Roman"/>
                    </w:rPr>
                  </w:pPr>
                  <w:r>
                    <w:rPr>
                      <w:rFonts w:ascii="Times New Roman" w:hAnsi="Times New Roman" w:cs="Times New Roman"/>
                    </w:rPr>
                    <w:t>$48,398.00</w:t>
                  </w:r>
                </w:p>
              </w:tc>
            </w:tr>
          </w:tbl>
          <w:p w:rsidR="00FB6FF4" w:rsidRDefault="00FB6FF4">
            <w:pPr>
              <w:rPr>
                <w:rFonts w:ascii="Times New Roman" w:hAnsi="Times New Roman" w:cs="Times New Roman"/>
              </w:rPr>
            </w:pPr>
          </w:p>
          <w:p w:rsidR="00FB6FF4" w:rsidRDefault="00FB6FF4">
            <w:pPr>
              <w:rPr>
                <w:rFonts w:ascii="Times New Roman" w:hAnsi="Times New Roman" w:cs="Times New Roman"/>
              </w:rPr>
            </w:pPr>
            <w:r>
              <w:rPr>
                <w:rFonts w:ascii="Times New Roman" w:hAnsi="Times New Roman" w:cs="Times New Roman"/>
              </w:rPr>
              <w:t xml:space="preserve">2010 -2011 Budget </w:t>
            </w:r>
          </w:p>
          <w:p w:rsidR="00FB6FF4" w:rsidRDefault="00FB6FF4">
            <w:pPr>
              <w:rPr>
                <w:rFonts w:ascii="Times New Roman" w:hAnsi="Times New Roman" w:cs="Times New Roman"/>
              </w:rPr>
            </w:pPr>
          </w:p>
          <w:tbl>
            <w:tblPr>
              <w:tblStyle w:val="TableGrid"/>
              <w:tblW w:w="0" w:type="auto"/>
              <w:tblLook w:val="04A0"/>
            </w:tblPr>
            <w:tblGrid>
              <w:gridCol w:w="4672"/>
              <w:gridCol w:w="4673"/>
            </w:tblGrid>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General Fund</w:t>
                  </w:r>
                </w:p>
              </w:tc>
              <w:tc>
                <w:tcPr>
                  <w:tcW w:w="4673" w:type="dxa"/>
                </w:tcPr>
                <w:p w:rsidR="00FB6FF4" w:rsidRDefault="00FB6FF4">
                  <w:pPr>
                    <w:rPr>
                      <w:rFonts w:ascii="Times New Roman" w:hAnsi="Times New Roman" w:cs="Times New Roman"/>
                    </w:rPr>
                  </w:pPr>
                  <w:r>
                    <w:rPr>
                      <w:rFonts w:ascii="Times New Roman" w:hAnsi="Times New Roman" w:cs="Times New Roman"/>
                    </w:rPr>
                    <w:t>$19,779.00</w:t>
                  </w:r>
                </w:p>
              </w:tc>
            </w:tr>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VETA</w:t>
                  </w:r>
                </w:p>
              </w:tc>
              <w:tc>
                <w:tcPr>
                  <w:tcW w:w="4673" w:type="dxa"/>
                </w:tcPr>
                <w:p w:rsidR="00FB6FF4" w:rsidRDefault="00FB6FF4">
                  <w:pPr>
                    <w:rPr>
                      <w:rFonts w:ascii="Times New Roman" w:hAnsi="Times New Roman" w:cs="Times New Roman"/>
                    </w:rPr>
                  </w:pPr>
                  <w:r>
                    <w:rPr>
                      <w:rFonts w:ascii="Times New Roman" w:hAnsi="Times New Roman" w:cs="Times New Roman"/>
                    </w:rPr>
                    <w:t>$16,619.00</w:t>
                  </w:r>
                </w:p>
              </w:tc>
            </w:tr>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 xml:space="preserve">Total Budget </w:t>
                  </w:r>
                </w:p>
              </w:tc>
              <w:tc>
                <w:tcPr>
                  <w:tcW w:w="4673" w:type="dxa"/>
                </w:tcPr>
                <w:p w:rsidR="00FB6FF4" w:rsidRDefault="00FB6FF4">
                  <w:pPr>
                    <w:rPr>
                      <w:rFonts w:ascii="Times New Roman" w:hAnsi="Times New Roman" w:cs="Times New Roman"/>
                    </w:rPr>
                  </w:pPr>
                  <w:r>
                    <w:rPr>
                      <w:rFonts w:ascii="Times New Roman" w:hAnsi="Times New Roman" w:cs="Times New Roman"/>
                    </w:rPr>
                    <w:t>$36,398.00</w:t>
                  </w:r>
                </w:p>
              </w:tc>
            </w:tr>
            <w:tr w:rsidR="00FB6FF4" w:rsidTr="00FB6FF4">
              <w:tc>
                <w:tcPr>
                  <w:tcW w:w="4672" w:type="dxa"/>
                </w:tcPr>
                <w:p w:rsidR="00FB6FF4" w:rsidRDefault="00FB6FF4">
                  <w:pPr>
                    <w:rPr>
                      <w:rFonts w:ascii="Times New Roman" w:hAnsi="Times New Roman" w:cs="Times New Roman"/>
                    </w:rPr>
                  </w:pPr>
                  <w:r>
                    <w:rPr>
                      <w:rFonts w:ascii="Times New Roman" w:hAnsi="Times New Roman" w:cs="Times New Roman"/>
                    </w:rPr>
                    <w:t>Deficit</w:t>
                  </w:r>
                </w:p>
              </w:tc>
              <w:tc>
                <w:tcPr>
                  <w:tcW w:w="4673" w:type="dxa"/>
                </w:tcPr>
                <w:p w:rsidR="00FB6FF4" w:rsidRDefault="00FB6FF4">
                  <w:pPr>
                    <w:rPr>
                      <w:rFonts w:ascii="Times New Roman" w:hAnsi="Times New Roman" w:cs="Times New Roman"/>
                    </w:rPr>
                  </w:pPr>
                  <w:r>
                    <w:rPr>
                      <w:rFonts w:ascii="Times New Roman" w:hAnsi="Times New Roman" w:cs="Times New Roman"/>
                    </w:rPr>
                    <w:t>$12,000</w:t>
                  </w:r>
                </w:p>
              </w:tc>
            </w:tr>
          </w:tbl>
          <w:p w:rsidR="00FB6FF4" w:rsidRPr="00195C95" w:rsidRDefault="00FB6FF4">
            <w:pPr>
              <w:rPr>
                <w:rFonts w:ascii="Times New Roman" w:hAnsi="Times New Roman" w:cs="Times New Roman"/>
              </w:rPr>
            </w:pPr>
          </w:p>
        </w:tc>
      </w:tr>
    </w:tbl>
    <w:p w:rsidR="00DD4EA4" w:rsidRPr="00195C95" w:rsidRDefault="00DD4EA4" w:rsidP="00DD4EA4">
      <w:pPr>
        <w:rPr>
          <w:rFonts w:ascii="Times New Roman" w:hAnsi="Times New Roman" w:cs="Times New Roman"/>
        </w:rPr>
      </w:pPr>
    </w:p>
    <w:p w:rsidR="00432F46" w:rsidRDefault="00DD4EA4" w:rsidP="00DD4EA4">
      <w:pPr>
        <w:pStyle w:val="ListParagraph"/>
        <w:numPr>
          <w:ilvl w:val="0"/>
          <w:numId w:val="4"/>
        </w:numPr>
        <w:rPr>
          <w:rFonts w:ascii="Times New Roman" w:hAnsi="Times New Roman" w:cs="Times New Roman"/>
        </w:rPr>
      </w:pPr>
      <w:r w:rsidRPr="00195C95">
        <w:rPr>
          <w:rFonts w:ascii="Times New Roman" w:hAnsi="Times New Roman" w:cs="Times New Roman"/>
        </w:rPr>
        <w:t>What are the consequences of not funding this budget request?</w:t>
      </w:r>
    </w:p>
    <w:tbl>
      <w:tblPr>
        <w:tblStyle w:val="TableGrid"/>
        <w:tblW w:w="0" w:type="auto"/>
        <w:tblLook w:val="04A0"/>
      </w:tblPr>
      <w:tblGrid>
        <w:gridCol w:w="9576"/>
      </w:tblGrid>
      <w:tr w:rsidR="00DD4EA4" w:rsidRPr="00195C95" w:rsidTr="00DD4E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2F46" w:rsidRPr="00195C95" w:rsidRDefault="00432F46" w:rsidP="000C5CDF">
            <w:pPr>
              <w:pStyle w:val="ListParagraph"/>
              <w:rPr>
                <w:rFonts w:ascii="Times New Roman" w:hAnsi="Times New Roman" w:cs="Times New Roman"/>
              </w:rPr>
            </w:pPr>
            <w:r>
              <w:rPr>
                <w:rFonts w:ascii="Times New Roman" w:hAnsi="Times New Roman" w:cs="Times New Roman"/>
              </w:rPr>
              <w:t>The Consequences will be that our students will lose out on</w:t>
            </w:r>
            <w:r w:rsidR="000C5CDF">
              <w:rPr>
                <w:rFonts w:ascii="Times New Roman" w:hAnsi="Times New Roman" w:cs="Times New Roman"/>
              </w:rPr>
              <w:t xml:space="preserve"> necessary </w:t>
            </w:r>
            <w:r>
              <w:rPr>
                <w:rFonts w:ascii="Times New Roman" w:hAnsi="Times New Roman" w:cs="Times New Roman"/>
              </w:rPr>
              <w:t xml:space="preserve">training </w:t>
            </w:r>
            <w:r w:rsidR="000C5CDF">
              <w:rPr>
                <w:rFonts w:ascii="Times New Roman" w:hAnsi="Times New Roman" w:cs="Times New Roman"/>
              </w:rPr>
              <w:t xml:space="preserve">and exposure to variety of welding wires that </w:t>
            </w:r>
            <w:r>
              <w:rPr>
                <w:rFonts w:ascii="Times New Roman" w:hAnsi="Times New Roman" w:cs="Times New Roman"/>
              </w:rPr>
              <w:t xml:space="preserve">could lead to potential </w:t>
            </w:r>
            <w:r w:rsidR="00AE2103">
              <w:rPr>
                <w:rFonts w:ascii="Times New Roman" w:hAnsi="Times New Roman" w:cs="Times New Roman"/>
              </w:rPr>
              <w:t>employment.</w:t>
            </w:r>
            <w:r w:rsidRPr="00195C95">
              <w:rPr>
                <w:rFonts w:ascii="Times New Roman" w:hAnsi="Times New Roman" w:cs="Times New Roman"/>
              </w:rPr>
              <w:br/>
            </w:r>
          </w:p>
        </w:tc>
      </w:tr>
    </w:tbl>
    <w:p w:rsidR="00DD4EA4" w:rsidRPr="00195C95" w:rsidRDefault="00DD4EA4" w:rsidP="00DD4EA4">
      <w:pPr>
        <w:rPr>
          <w:rFonts w:ascii="Times New Roman" w:hAnsi="Times New Roman" w:cs="Times New Roman"/>
        </w:rPr>
      </w:pPr>
    </w:p>
    <w:p w:rsidR="0059174E" w:rsidRPr="00195C95" w:rsidRDefault="0059174E" w:rsidP="0059174E">
      <w:pPr>
        <w:rPr>
          <w:rFonts w:ascii="Times New Roman" w:hAnsi="Times New Roman" w:cs="Times New Roman"/>
        </w:rPr>
      </w:pPr>
    </w:p>
    <w:p w:rsidR="00354A77" w:rsidRPr="00195C95" w:rsidRDefault="00354A77" w:rsidP="0059174E">
      <w:pPr>
        <w:rPr>
          <w:rFonts w:ascii="Times New Roman" w:hAnsi="Times New Roman" w:cs="Times New Roman"/>
        </w:rPr>
      </w:pPr>
    </w:p>
    <w:p w:rsidR="00354A77" w:rsidRPr="00195C95" w:rsidRDefault="00354A77" w:rsidP="0059174E">
      <w:pPr>
        <w:rPr>
          <w:rFonts w:ascii="Times New Roman" w:hAnsi="Times New Roman" w:cs="Times New Roman"/>
        </w:rPr>
      </w:pPr>
    </w:p>
    <w:p w:rsidR="00354A77" w:rsidRPr="00195C95" w:rsidRDefault="00354A77" w:rsidP="0059174E">
      <w:pPr>
        <w:rPr>
          <w:rFonts w:ascii="Times New Roman" w:hAnsi="Times New Roman" w:cs="Times New Roman"/>
        </w:rPr>
      </w:pPr>
    </w:p>
    <w:p w:rsidR="00354A77" w:rsidRPr="00195C95" w:rsidRDefault="00354A77" w:rsidP="0059174E">
      <w:pPr>
        <w:rPr>
          <w:rFonts w:ascii="Times New Roman" w:hAnsi="Times New Roman" w:cs="Times New Roman"/>
        </w:rPr>
      </w:pPr>
    </w:p>
    <w:sectPr w:rsidR="00354A77"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372" w:rsidRDefault="001B5372" w:rsidP="003E44E4">
      <w:r>
        <w:separator/>
      </w:r>
    </w:p>
  </w:endnote>
  <w:endnote w:type="continuationSeparator" w:id="0">
    <w:p w:rsidR="001B5372" w:rsidRDefault="001B5372"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E4" w:rsidRDefault="003E44E4" w:rsidP="003E44E4">
    <w:pPr>
      <w:pStyle w:val="Footer"/>
      <w:jc w:val="center"/>
    </w:pPr>
    <w:r>
      <w:t>Needs Assessment Applications due to Committee by 10/15/10</w:t>
    </w:r>
  </w:p>
  <w:p w:rsidR="003E44E4" w:rsidRDefault="003E44E4">
    <w:pPr>
      <w:pStyle w:val="Footer"/>
    </w:pPr>
  </w:p>
  <w:p w:rsidR="003E44E4" w:rsidRDefault="003E4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372" w:rsidRDefault="001B5372" w:rsidP="003E44E4">
      <w:r>
        <w:separator/>
      </w:r>
    </w:p>
  </w:footnote>
  <w:footnote w:type="continuationSeparator" w:id="0">
    <w:p w:rsidR="001B5372" w:rsidRDefault="001B5372"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D9AAC6C8"/>
    <w:lvl w:ilvl="0" w:tplc="9D066AAC">
      <w:start w:val="1"/>
      <w:numFmt w:val="decimal"/>
      <w:lvlText w:val="%1."/>
      <w:lvlJc w:val="left"/>
      <w:pPr>
        <w:ind w:left="720" w:hanging="360"/>
      </w:pPr>
      <w:rPr>
        <w:rFonts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B6AA5"/>
    <w:rsid w:val="00027FDC"/>
    <w:rsid w:val="000370B5"/>
    <w:rsid w:val="00070E9D"/>
    <w:rsid w:val="0008177E"/>
    <w:rsid w:val="000A6169"/>
    <w:rsid w:val="000C5CDF"/>
    <w:rsid w:val="000F1E0E"/>
    <w:rsid w:val="00107505"/>
    <w:rsid w:val="001110E3"/>
    <w:rsid w:val="0013201E"/>
    <w:rsid w:val="00136B2E"/>
    <w:rsid w:val="00145776"/>
    <w:rsid w:val="00152F63"/>
    <w:rsid w:val="00161CB3"/>
    <w:rsid w:val="001871CE"/>
    <w:rsid w:val="00190C61"/>
    <w:rsid w:val="00195C95"/>
    <w:rsid w:val="001B5372"/>
    <w:rsid w:val="0020018D"/>
    <w:rsid w:val="00225A40"/>
    <w:rsid w:val="002518B2"/>
    <w:rsid w:val="00291C9A"/>
    <w:rsid w:val="002E2940"/>
    <w:rsid w:val="002F388D"/>
    <w:rsid w:val="003046C2"/>
    <w:rsid w:val="00354A77"/>
    <w:rsid w:val="00372B4B"/>
    <w:rsid w:val="003A72F7"/>
    <w:rsid w:val="003D3E26"/>
    <w:rsid w:val="003E44E4"/>
    <w:rsid w:val="00414F1E"/>
    <w:rsid w:val="00432F46"/>
    <w:rsid w:val="004A640B"/>
    <w:rsid w:val="004A65E1"/>
    <w:rsid w:val="004D0D28"/>
    <w:rsid w:val="004E61C1"/>
    <w:rsid w:val="00551D89"/>
    <w:rsid w:val="0058204E"/>
    <w:rsid w:val="00587CB6"/>
    <w:rsid w:val="00590F98"/>
    <w:rsid w:val="0059174E"/>
    <w:rsid w:val="005F136F"/>
    <w:rsid w:val="006043C9"/>
    <w:rsid w:val="00606FCC"/>
    <w:rsid w:val="0062203D"/>
    <w:rsid w:val="00653A21"/>
    <w:rsid w:val="006D5447"/>
    <w:rsid w:val="006E794C"/>
    <w:rsid w:val="00704977"/>
    <w:rsid w:val="0073583F"/>
    <w:rsid w:val="00777318"/>
    <w:rsid w:val="00794E59"/>
    <w:rsid w:val="007D1A1F"/>
    <w:rsid w:val="007E7D2A"/>
    <w:rsid w:val="007F2A65"/>
    <w:rsid w:val="00803655"/>
    <w:rsid w:val="00812626"/>
    <w:rsid w:val="00860977"/>
    <w:rsid w:val="0087218D"/>
    <w:rsid w:val="00875BC9"/>
    <w:rsid w:val="009265FC"/>
    <w:rsid w:val="00962A37"/>
    <w:rsid w:val="009E57D4"/>
    <w:rsid w:val="00A01A8F"/>
    <w:rsid w:val="00A118B0"/>
    <w:rsid w:val="00A23B5C"/>
    <w:rsid w:val="00A41463"/>
    <w:rsid w:val="00AD72A5"/>
    <w:rsid w:val="00AE2103"/>
    <w:rsid w:val="00B21741"/>
    <w:rsid w:val="00B35F7C"/>
    <w:rsid w:val="00B51C07"/>
    <w:rsid w:val="00BA6DBC"/>
    <w:rsid w:val="00BB3870"/>
    <w:rsid w:val="00BE5F13"/>
    <w:rsid w:val="00C07C0B"/>
    <w:rsid w:val="00C62A2E"/>
    <w:rsid w:val="00CC6C8D"/>
    <w:rsid w:val="00CD74D7"/>
    <w:rsid w:val="00CE6A15"/>
    <w:rsid w:val="00D10E7E"/>
    <w:rsid w:val="00D15F96"/>
    <w:rsid w:val="00DA1567"/>
    <w:rsid w:val="00DC7728"/>
    <w:rsid w:val="00DD4EA4"/>
    <w:rsid w:val="00E026CC"/>
    <w:rsid w:val="00E24F23"/>
    <w:rsid w:val="00EA53D3"/>
    <w:rsid w:val="00EC79B7"/>
    <w:rsid w:val="00EE54E7"/>
    <w:rsid w:val="00EE5D21"/>
    <w:rsid w:val="00F22F61"/>
    <w:rsid w:val="00F772BD"/>
    <w:rsid w:val="00FB6AA5"/>
    <w:rsid w:val="00FB6FF4"/>
    <w:rsid w:val="00FC055A"/>
    <w:rsid w:val="00FC3FCC"/>
    <w:rsid w:val="00FE245B"/>
    <w:rsid w:val="00FF5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E44E4"/>
    <w:pPr>
      <w:tabs>
        <w:tab w:val="center" w:pos="4680"/>
        <w:tab w:val="right" w:pos="9360"/>
      </w:tabs>
    </w:pPr>
  </w:style>
  <w:style w:type="character" w:customStyle="1" w:styleId="HeaderChar">
    <w:name w:val="Header Char"/>
    <w:basedOn w:val="DefaultParagraphFont"/>
    <w:link w:val="Header"/>
    <w:uiPriority w:val="99"/>
    <w:semiHidden/>
    <w:rsid w:val="003E44E4"/>
  </w:style>
  <w:style w:type="paragraph" w:styleId="Footer">
    <w:name w:val="footer"/>
    <w:basedOn w:val="Normal"/>
    <w:link w:val="FooterChar"/>
    <w:uiPriority w:val="99"/>
    <w:unhideWhenUsed/>
    <w:rsid w:val="003E44E4"/>
    <w:pPr>
      <w:tabs>
        <w:tab w:val="center" w:pos="4680"/>
        <w:tab w:val="right" w:pos="9360"/>
      </w:tabs>
    </w:pPr>
  </w:style>
  <w:style w:type="character" w:customStyle="1" w:styleId="FooterChar">
    <w:name w:val="Footer Char"/>
    <w:basedOn w:val="DefaultParagraphFont"/>
    <w:link w:val="Footer"/>
    <w:uiPriority w:val="99"/>
    <w:rsid w:val="003E44E4"/>
  </w:style>
  <w:style w:type="paragraph" w:styleId="BalloonText">
    <w:name w:val="Balloon Text"/>
    <w:basedOn w:val="Normal"/>
    <w:link w:val="BalloonTextChar"/>
    <w:uiPriority w:val="99"/>
    <w:semiHidden/>
    <w:unhideWhenUsed/>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324675">
      <w:bodyDiv w:val="1"/>
      <w:marLeft w:val="0"/>
      <w:marRight w:val="0"/>
      <w:marTop w:val="0"/>
      <w:marBottom w:val="0"/>
      <w:divBdr>
        <w:top w:val="none" w:sz="0" w:space="0" w:color="auto"/>
        <w:left w:val="none" w:sz="0" w:space="0" w:color="auto"/>
        <w:bottom w:val="none" w:sz="0" w:space="0" w:color="auto"/>
        <w:right w:val="none" w:sz="0" w:space="0" w:color="auto"/>
      </w:divBdr>
    </w:div>
    <w:div w:id="401607228">
      <w:bodyDiv w:val="1"/>
      <w:marLeft w:val="0"/>
      <w:marRight w:val="0"/>
      <w:marTop w:val="0"/>
      <w:marBottom w:val="0"/>
      <w:divBdr>
        <w:top w:val="none" w:sz="0" w:space="0" w:color="auto"/>
        <w:left w:val="none" w:sz="0" w:space="0" w:color="auto"/>
        <w:bottom w:val="none" w:sz="0" w:space="0" w:color="auto"/>
        <w:right w:val="none" w:sz="0" w:space="0" w:color="auto"/>
      </w:divBdr>
    </w:div>
    <w:div w:id="5884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jgalaviz</cp:lastModifiedBy>
  <cp:revision>10</cp:revision>
  <dcterms:created xsi:type="dcterms:W3CDTF">2010-09-20T14:49:00Z</dcterms:created>
  <dcterms:modified xsi:type="dcterms:W3CDTF">2010-09-30T20:14:00Z</dcterms:modified>
</cp:coreProperties>
</file>